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A525F0E" w14:textId="6DEAB475" w:rsidR="00A51742" w:rsidRPr="00E95931" w:rsidRDefault="00AC54CE" w:rsidP="00221BC0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35515996"/>
      <w:bookmarkStart w:id="1" w:name="_GoBack"/>
      <w:r w:rsidRPr="00E95931">
        <w:rPr>
          <w:rFonts w:ascii="Times New Roman" w:hAnsi="Times New Roman" w:cs="Times New Roman"/>
          <w:b/>
          <w:bCs/>
          <w:sz w:val="24"/>
          <w:szCs w:val="24"/>
        </w:rPr>
        <w:t>DECRETO EXECUTIVO N° 2.74</w:t>
      </w:r>
      <w:r w:rsidR="009712AB" w:rsidRPr="00E95931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E95931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9712AB" w:rsidRPr="00E95931">
        <w:rPr>
          <w:rFonts w:ascii="Times New Roman" w:hAnsi="Times New Roman" w:cs="Times New Roman"/>
          <w:b/>
          <w:bCs/>
          <w:sz w:val="24"/>
          <w:szCs w:val="24"/>
        </w:rPr>
        <w:t>28</w:t>
      </w:r>
      <w:r w:rsidRPr="00E95931">
        <w:rPr>
          <w:rFonts w:ascii="Times New Roman" w:hAnsi="Times New Roman" w:cs="Times New Roman"/>
          <w:b/>
          <w:bCs/>
          <w:sz w:val="24"/>
          <w:szCs w:val="24"/>
        </w:rPr>
        <w:t xml:space="preserve"> DE MARÇO DE 2020.</w:t>
      </w:r>
    </w:p>
    <w:p w14:paraId="178DD7F3" w14:textId="77777777" w:rsidR="00E95931" w:rsidRDefault="00E95931" w:rsidP="00221BC0">
      <w:pPr>
        <w:spacing w:after="0" w:line="360" w:lineRule="auto"/>
        <w:ind w:left="3544" w:firstLine="3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50E2BA7" w14:textId="05E759EE" w:rsidR="00072414" w:rsidRDefault="00552F4E" w:rsidP="00221BC0">
      <w:pPr>
        <w:spacing w:after="0" w:line="360" w:lineRule="auto"/>
        <w:ind w:left="3544" w:firstLine="3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>Introduz alterações ao Decreto Executivo nº 2.741, de 23 de março de 2020 que d</w:t>
      </w:r>
      <w:r w:rsidR="00ED099B" w:rsidRPr="00E95931">
        <w:rPr>
          <w:rFonts w:ascii="Times New Roman" w:hAnsi="Times New Roman" w:cs="Times New Roman"/>
          <w:i/>
          <w:iCs/>
          <w:sz w:val="24"/>
          <w:szCs w:val="24"/>
        </w:rPr>
        <w:t>eclara estado de calamidade pública e d</w:t>
      </w:r>
      <w:r w:rsidR="0016229E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ispõe sobre </w:t>
      </w:r>
      <w:r w:rsidR="00254914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medidas para o enfrentamento da </w:t>
      </w:r>
      <w:r w:rsidR="00072414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emergência de saúde pública de importância internacional decorrente do surto epidêmico de </w:t>
      </w:r>
      <w:proofErr w:type="spellStart"/>
      <w:r w:rsidR="00072414" w:rsidRPr="00E95931">
        <w:rPr>
          <w:rFonts w:ascii="Times New Roman" w:hAnsi="Times New Roman" w:cs="Times New Roman"/>
          <w:i/>
          <w:iCs/>
          <w:sz w:val="24"/>
          <w:szCs w:val="24"/>
        </w:rPr>
        <w:t>coronavírus</w:t>
      </w:r>
      <w:proofErr w:type="spellEnd"/>
      <w:r w:rsidR="00072414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 (COVI</w:t>
      </w:r>
      <w:r w:rsidR="00254914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D-19), no Município </w:t>
      </w:r>
      <w:r w:rsidR="00AC54CE" w:rsidRPr="00E95931">
        <w:rPr>
          <w:rFonts w:ascii="Times New Roman" w:hAnsi="Times New Roman" w:cs="Times New Roman"/>
          <w:i/>
          <w:iCs/>
          <w:sz w:val="24"/>
          <w:szCs w:val="24"/>
        </w:rPr>
        <w:t>de Coronel Barros/RS</w:t>
      </w:r>
      <w:r w:rsidR="0046377F" w:rsidRPr="00E95931">
        <w:rPr>
          <w:rFonts w:ascii="Times New Roman" w:hAnsi="Times New Roman" w:cs="Times New Roman"/>
          <w:i/>
          <w:iCs/>
          <w:sz w:val="24"/>
          <w:szCs w:val="24"/>
        </w:rPr>
        <w:t>.</w:t>
      </w:r>
    </w:p>
    <w:p w14:paraId="1771A0F5" w14:textId="77777777" w:rsidR="00E95931" w:rsidRPr="00E95931" w:rsidRDefault="00E95931" w:rsidP="00221BC0">
      <w:pPr>
        <w:spacing w:after="0" w:line="360" w:lineRule="auto"/>
        <w:ind w:left="3544" w:firstLine="3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BAD8FB1" w14:textId="77777777" w:rsidR="00072414" w:rsidRPr="00E95931" w:rsidRDefault="00072414" w:rsidP="00221BC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6E53F6" w14:textId="28AA04C4" w:rsidR="00072414" w:rsidRPr="00E95931" w:rsidRDefault="00072414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>O PREFEITO MUNICIPAL, no uso das atribuiç</w:t>
      </w:r>
      <w:r w:rsidR="006C46B0" w:rsidRPr="00E95931">
        <w:rPr>
          <w:rFonts w:ascii="Times New Roman" w:hAnsi="Times New Roman" w:cs="Times New Roman"/>
          <w:sz w:val="24"/>
          <w:szCs w:val="24"/>
        </w:rPr>
        <w:t>ões que lhe confere o inciso IV do art. 57</w:t>
      </w:r>
      <w:r w:rsidRPr="00E95931">
        <w:rPr>
          <w:rFonts w:ascii="Times New Roman" w:hAnsi="Times New Roman" w:cs="Times New Roman"/>
          <w:sz w:val="24"/>
          <w:szCs w:val="24"/>
        </w:rPr>
        <w:t xml:space="preserve"> da Lei Orgânica Municipal e</w:t>
      </w:r>
    </w:p>
    <w:p w14:paraId="0A518984" w14:textId="4CED87EF" w:rsidR="00D449DF" w:rsidRPr="00E95931" w:rsidRDefault="00D66F74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 xml:space="preserve">CONSIDERANDO </w:t>
      </w:r>
      <w:r w:rsidR="00552F4E" w:rsidRPr="00E95931">
        <w:rPr>
          <w:rFonts w:ascii="Times New Roman" w:hAnsi="Times New Roman" w:cs="Times New Roman"/>
          <w:sz w:val="24"/>
          <w:szCs w:val="24"/>
        </w:rPr>
        <w:t xml:space="preserve">alterações editadas </w:t>
      </w:r>
      <w:r w:rsidR="004F7CE9" w:rsidRPr="00E95931">
        <w:rPr>
          <w:rFonts w:ascii="Times New Roman" w:hAnsi="Times New Roman" w:cs="Times New Roman"/>
          <w:sz w:val="24"/>
          <w:szCs w:val="24"/>
        </w:rPr>
        <w:t>ao Decreto nº 55.128/2020 do</w:t>
      </w:r>
      <w:r w:rsidR="00552F4E" w:rsidRPr="00E95931">
        <w:rPr>
          <w:rFonts w:ascii="Times New Roman" w:hAnsi="Times New Roman" w:cs="Times New Roman"/>
          <w:sz w:val="24"/>
          <w:szCs w:val="24"/>
        </w:rPr>
        <w:t xml:space="preserve"> Estado do Rio Grande do Sul em relação as atividades essenciais e demais aspectos </w:t>
      </w:r>
      <w:r w:rsidR="004F7CE9" w:rsidRPr="00E95931">
        <w:rPr>
          <w:rFonts w:ascii="Times New Roman" w:hAnsi="Times New Roman" w:cs="Times New Roman"/>
          <w:sz w:val="24"/>
          <w:szCs w:val="24"/>
        </w:rPr>
        <w:t>relacionados a situação de</w:t>
      </w:r>
      <w:r w:rsidR="00552F4E" w:rsidRPr="00E95931">
        <w:rPr>
          <w:rFonts w:ascii="Times New Roman" w:hAnsi="Times New Roman" w:cs="Times New Roman"/>
          <w:sz w:val="24"/>
          <w:szCs w:val="24"/>
        </w:rPr>
        <w:t xml:space="preserve"> calamidade pública causado pela pandemia do </w:t>
      </w:r>
      <w:proofErr w:type="spellStart"/>
      <w:r w:rsidR="00552F4E" w:rsidRPr="00E95931">
        <w:rPr>
          <w:rFonts w:ascii="Times New Roman" w:hAnsi="Times New Roman" w:cs="Times New Roman"/>
          <w:sz w:val="24"/>
          <w:szCs w:val="24"/>
        </w:rPr>
        <w:t>coronavirus</w:t>
      </w:r>
      <w:proofErr w:type="spellEnd"/>
      <w:r w:rsidR="00552F4E" w:rsidRPr="00E95931">
        <w:rPr>
          <w:rFonts w:ascii="Times New Roman" w:hAnsi="Times New Roman" w:cs="Times New Roman"/>
          <w:sz w:val="24"/>
          <w:szCs w:val="24"/>
        </w:rPr>
        <w:t xml:space="preserve"> em território nacional e estadual</w:t>
      </w:r>
    </w:p>
    <w:p w14:paraId="2A3E4856" w14:textId="7D3891E5" w:rsidR="006C46B0" w:rsidRDefault="006C46B0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E41F58C" w14:textId="77777777" w:rsidR="00E95931" w:rsidRPr="00E95931" w:rsidRDefault="00E95931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5154DD7" w14:textId="437609B3" w:rsidR="00072414" w:rsidRDefault="00072414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>DECRETA:</w:t>
      </w:r>
    </w:p>
    <w:p w14:paraId="225EEC06" w14:textId="77777777" w:rsidR="00E95931" w:rsidRPr="00E95931" w:rsidRDefault="00E95931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945B1D" w14:textId="77777777" w:rsidR="0016229E" w:rsidRPr="00E95931" w:rsidRDefault="0016229E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2212FE1" w14:textId="00AB5E75" w:rsidR="00552F4E" w:rsidRPr="00E95931" w:rsidRDefault="00ED099B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 xml:space="preserve">Art. 1º Fica </w:t>
      </w:r>
      <w:r w:rsidR="00552F4E" w:rsidRPr="00E95931">
        <w:rPr>
          <w:rFonts w:ascii="Times New Roman" w:hAnsi="Times New Roman" w:cs="Times New Roman"/>
          <w:sz w:val="24"/>
          <w:szCs w:val="24"/>
        </w:rPr>
        <w:t xml:space="preserve">incluso os § 1º e 2º ao </w:t>
      </w:r>
      <w:proofErr w:type="spellStart"/>
      <w:r w:rsidR="00552F4E" w:rsidRPr="00E95931">
        <w:rPr>
          <w:rFonts w:ascii="Times New Roman" w:hAnsi="Times New Roman" w:cs="Times New Roman"/>
          <w:sz w:val="24"/>
          <w:szCs w:val="24"/>
        </w:rPr>
        <w:t>art</w:t>
      </w:r>
      <w:proofErr w:type="spellEnd"/>
      <w:r w:rsidR="00552F4E" w:rsidRPr="00E95931">
        <w:rPr>
          <w:rFonts w:ascii="Times New Roman" w:hAnsi="Times New Roman" w:cs="Times New Roman"/>
          <w:sz w:val="24"/>
          <w:szCs w:val="24"/>
        </w:rPr>
        <w:t xml:space="preserve"> 2º do Decreto Executivo nº 2.741, de 23 de março de 2020 que passará a vigorar com a seguinte redação:</w:t>
      </w:r>
    </w:p>
    <w:p w14:paraId="5CE04324" w14:textId="77777777" w:rsidR="00552F4E" w:rsidRPr="00E95931" w:rsidRDefault="00552F4E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>“Art.2º ....</w:t>
      </w:r>
    </w:p>
    <w:p w14:paraId="227C9E03" w14:textId="77777777" w:rsidR="00552F4E" w:rsidRPr="00E95931" w:rsidRDefault="00552F4E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>§ 1º Determina-se o isolamento social de todos os habitantes do Município, só podendo haver circulação de pessoas para providências relativas à subsistência própria e de suas famílias, para consumo de bens ou serviços autorizados a funcionamento na forma deste Decreto.</w:t>
      </w:r>
    </w:p>
    <w:p w14:paraId="21C69C14" w14:textId="0E9DC925" w:rsidR="00552F4E" w:rsidRPr="00E95931" w:rsidRDefault="00552F4E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>§ 2º Ficam interditados, no território do Município praças e parques públicos, bem como águas internas.</w:t>
      </w:r>
      <w:r w:rsidR="00E95931" w:rsidRPr="00E95931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4255C416" w14:textId="79D76A30" w:rsidR="00ED099B" w:rsidRPr="00E95931" w:rsidRDefault="00077F6B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3B06F3B2" w14:textId="563A3D53" w:rsidR="00077F6B" w:rsidRPr="00E95931" w:rsidRDefault="00077F6B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95931">
        <w:rPr>
          <w:rFonts w:ascii="Times New Roman" w:hAnsi="Times New Roman" w:cs="Times New Roman"/>
          <w:iCs/>
          <w:sz w:val="24"/>
          <w:szCs w:val="24"/>
        </w:rPr>
        <w:t>Art.2º Altera a redação do art.3º do Decreto Executivo nº 2.741, de 23 de março de 2020 que passará a</w:t>
      </w:r>
      <w:r w:rsidR="00E9593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95931">
        <w:rPr>
          <w:rFonts w:ascii="Times New Roman" w:hAnsi="Times New Roman" w:cs="Times New Roman"/>
          <w:iCs/>
          <w:sz w:val="24"/>
          <w:szCs w:val="24"/>
        </w:rPr>
        <w:t>vigorar com a seguinte redação:</w:t>
      </w:r>
    </w:p>
    <w:p w14:paraId="28096F91" w14:textId="3079DA37" w:rsidR="00077F6B" w:rsidRPr="00E95931" w:rsidRDefault="00077F6B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5931">
        <w:rPr>
          <w:rFonts w:ascii="Times New Roman" w:hAnsi="Times New Roman" w:cs="Times New Roman"/>
          <w:iCs/>
          <w:sz w:val="24"/>
          <w:szCs w:val="24"/>
        </w:rPr>
        <w:lastRenderedPageBreak/>
        <w:t>“</w:t>
      </w:r>
      <w:r w:rsidRPr="00E95931">
        <w:rPr>
          <w:rFonts w:ascii="Times New Roman" w:hAnsi="Times New Roman" w:cs="Times New Roman"/>
          <w:i/>
          <w:sz w:val="24"/>
          <w:szCs w:val="24"/>
        </w:rPr>
        <w:t>Art.3</w:t>
      </w:r>
      <w:proofErr w:type="gramStart"/>
      <w:r w:rsidRPr="00E95931">
        <w:rPr>
          <w:rFonts w:ascii="Times New Roman" w:hAnsi="Times New Roman" w:cs="Times New Roman"/>
          <w:i/>
          <w:sz w:val="24"/>
          <w:szCs w:val="24"/>
        </w:rPr>
        <w:t>º  Fica</w:t>
      </w:r>
      <w:proofErr w:type="gramEnd"/>
      <w:r w:rsidRPr="00E95931">
        <w:rPr>
          <w:rFonts w:ascii="Times New Roman" w:hAnsi="Times New Roman" w:cs="Times New Roman"/>
          <w:i/>
          <w:sz w:val="24"/>
          <w:szCs w:val="24"/>
        </w:rPr>
        <w:t xml:space="preserve"> determinado o fechamento </w:t>
      </w:r>
      <w:r w:rsidR="003B464D" w:rsidRPr="00E95931">
        <w:rPr>
          <w:rFonts w:ascii="Times New Roman" w:hAnsi="Times New Roman" w:cs="Times New Roman"/>
          <w:i/>
          <w:sz w:val="24"/>
          <w:szCs w:val="24"/>
        </w:rPr>
        <w:t xml:space="preserve">de </w:t>
      </w:r>
      <w:r w:rsidRPr="00E95931">
        <w:rPr>
          <w:rFonts w:ascii="Times New Roman" w:hAnsi="Times New Roman" w:cs="Times New Roman"/>
          <w:i/>
          <w:sz w:val="24"/>
          <w:szCs w:val="24"/>
        </w:rPr>
        <w:t>estabelecimentos comerciais</w:t>
      </w:r>
      <w:r w:rsidR="009712AB" w:rsidRPr="00E95931">
        <w:rPr>
          <w:rFonts w:ascii="Times New Roman" w:hAnsi="Times New Roman" w:cs="Times New Roman"/>
          <w:i/>
          <w:sz w:val="24"/>
          <w:szCs w:val="24"/>
        </w:rPr>
        <w:t xml:space="preserve">, industriais </w:t>
      </w:r>
      <w:r w:rsidRPr="00E95931">
        <w:rPr>
          <w:rFonts w:ascii="Times New Roman" w:hAnsi="Times New Roman" w:cs="Times New Roman"/>
          <w:i/>
          <w:sz w:val="24"/>
          <w:szCs w:val="24"/>
        </w:rPr>
        <w:t xml:space="preserve"> e de prestação de serviços</w:t>
      </w:r>
      <w:r w:rsidR="009712AB" w:rsidRPr="00E95931">
        <w:rPr>
          <w:rFonts w:ascii="Times New Roman" w:hAnsi="Times New Roman" w:cs="Times New Roman"/>
          <w:i/>
          <w:sz w:val="24"/>
          <w:szCs w:val="24"/>
        </w:rPr>
        <w:t xml:space="preserve"> não autorizados a funcionar pelo Decreto Estadual nº 55.128/2020.</w:t>
      </w:r>
    </w:p>
    <w:p w14:paraId="6584465F" w14:textId="77777777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95931">
        <w:rPr>
          <w:rFonts w:ascii="Times New Roman" w:hAnsi="Times New Roman" w:cs="Times New Roman"/>
          <w:i/>
          <w:sz w:val="24"/>
          <w:szCs w:val="24"/>
        </w:rPr>
        <w:t>§ 1º Sempre que possível, os estabelecimentos autorizados ao funcionamento, na forma deste artigo, deverão adotar, de forma preferencial, o sistema de entrega em domicílio de seus produtos, a fim de evitar, na medida do possível, aglomeração de pessoas nos seus espaços de circulação e dependências.</w:t>
      </w:r>
    </w:p>
    <w:p w14:paraId="10427C6C" w14:textId="147F3DBD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E95931">
        <w:rPr>
          <w:rFonts w:ascii="Times New Roman" w:hAnsi="Times New Roman" w:cs="Times New Roman"/>
          <w:i/>
          <w:sz w:val="24"/>
          <w:szCs w:val="24"/>
        </w:rPr>
        <w:t xml:space="preserve">§ 2º </w:t>
      </w:r>
      <w:r w:rsidRPr="00E9593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Fica determinado que os estabelecimentos excepcionados neste artigo, adotem sistemas de escalas, de revezamento de turnos e alterações de jornadas, para reduzir fluxos, contatos e aglomerações de trabalhadores, bem como implementem medidas de prevenção ao contágio pelo </w:t>
      </w:r>
      <w:proofErr w:type="spellStart"/>
      <w:r w:rsidRPr="00E9593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Coronavírus</w:t>
      </w:r>
      <w:proofErr w:type="spellEnd"/>
      <w:r w:rsidRPr="00E9593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(COVID-19), disponibilizando material de higiene e orientando seus empregados de modo a reforçar a importância e a necessidade:</w:t>
      </w:r>
    </w:p>
    <w:p w14:paraId="61ABF082" w14:textId="77777777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E9593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a) da adoção de cuidados pessoais, sobretudo da lavagem das mãos, da utilização de produtos assépticos durante o trabalho, como álcool em gel setenta por cento, e da observância da etiqueta respiratória; e</w:t>
      </w:r>
    </w:p>
    <w:p w14:paraId="1C368AB0" w14:textId="77777777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E95931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b) da manutenção da limpeza dos instrumentos de trabalho.</w:t>
      </w:r>
    </w:p>
    <w:p w14:paraId="73734525" w14:textId="22245566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E95931">
        <w:rPr>
          <w:rFonts w:ascii="Times New Roman" w:hAnsi="Times New Roman" w:cs="Times New Roman"/>
          <w:i/>
          <w:sz w:val="24"/>
          <w:szCs w:val="24"/>
        </w:rPr>
        <w:t>§ 3º Ficam excetuadas as atividades e os estabelecimentos comerciais, industriais e de serviços de qualquer ramo quando da prestação de serviços para o poder público federal, estadual e municipal.</w:t>
      </w:r>
    </w:p>
    <w:p w14:paraId="28309A06" w14:textId="02A2DBF4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E95931">
        <w:rPr>
          <w:rFonts w:ascii="Times New Roman" w:hAnsi="Times New Roman" w:cs="Times New Roman"/>
          <w:i/>
          <w:sz w:val="24"/>
          <w:szCs w:val="24"/>
        </w:rPr>
        <w:t xml:space="preserve">§ 4º Os estabelecimentos não </w:t>
      </w:r>
      <w:r w:rsidR="003B464D" w:rsidRPr="00E95931">
        <w:rPr>
          <w:rFonts w:ascii="Times New Roman" w:hAnsi="Times New Roman" w:cs="Times New Roman"/>
          <w:i/>
          <w:sz w:val="24"/>
          <w:szCs w:val="24"/>
        </w:rPr>
        <w:t xml:space="preserve">autorizados a funcionar na forma </w:t>
      </w:r>
      <w:r w:rsidRPr="00E95931">
        <w:rPr>
          <w:rFonts w:ascii="Times New Roman" w:hAnsi="Times New Roman" w:cs="Times New Roman"/>
          <w:i/>
          <w:sz w:val="24"/>
          <w:szCs w:val="24"/>
        </w:rPr>
        <w:t>neste artigo ficam, de forma excepcionalíssima, com o objetivo de resguardar o interesse público da saúde coletiva, com suas atividades suspensas pelo período previsto para a calamidade pública.</w:t>
      </w:r>
    </w:p>
    <w:p w14:paraId="3D68B806" w14:textId="66D59558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E95931">
        <w:rPr>
          <w:rFonts w:ascii="Times New Roman" w:hAnsi="Times New Roman" w:cs="Times New Roman"/>
          <w:i/>
          <w:sz w:val="24"/>
          <w:szCs w:val="24"/>
        </w:rPr>
        <w:t>§ 5º Demais regras de prevenção estabelecidas pelo Decreto Estadual nº 55.128/2020 e suas alterações, deverão ser observadas pelo comércio local.</w:t>
      </w:r>
      <w:r w:rsidR="00E95931">
        <w:rPr>
          <w:rFonts w:ascii="Times New Roman" w:hAnsi="Times New Roman" w:cs="Times New Roman"/>
          <w:i/>
          <w:sz w:val="24"/>
          <w:szCs w:val="24"/>
        </w:rPr>
        <w:t>”</w:t>
      </w:r>
    </w:p>
    <w:p w14:paraId="10CCE844" w14:textId="77777777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66F9887" w14:textId="2ACF4615" w:rsidR="000D30CE" w:rsidRPr="00E95931" w:rsidRDefault="000D30CE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E95931">
        <w:rPr>
          <w:rFonts w:ascii="Times New Roman" w:hAnsi="Times New Roman" w:cs="Times New Roman"/>
          <w:iCs/>
          <w:sz w:val="24"/>
          <w:szCs w:val="24"/>
        </w:rPr>
        <w:t>Art.3º Altera a redação do art.8º do Decreto Executivo nº 2.741, de 23 de março de 2020 que passará a</w:t>
      </w:r>
      <w:r w:rsidR="00E95931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E95931">
        <w:rPr>
          <w:rFonts w:ascii="Times New Roman" w:hAnsi="Times New Roman" w:cs="Times New Roman"/>
          <w:iCs/>
          <w:sz w:val="24"/>
          <w:szCs w:val="24"/>
        </w:rPr>
        <w:t>vigorar com a seguinte redação:</w:t>
      </w:r>
    </w:p>
    <w:p w14:paraId="559AB32B" w14:textId="632EEEE2" w:rsidR="009C3376" w:rsidRDefault="000D30CE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>“</w:t>
      </w:r>
      <w:r w:rsidR="0016229E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Art. </w:t>
      </w:r>
      <w:r w:rsidR="009C3376" w:rsidRPr="00E95931">
        <w:rPr>
          <w:rFonts w:ascii="Times New Roman" w:hAnsi="Times New Roman" w:cs="Times New Roman"/>
          <w:i/>
          <w:iCs/>
          <w:sz w:val="24"/>
          <w:szCs w:val="24"/>
        </w:rPr>
        <w:t>8</w:t>
      </w:r>
      <w:r w:rsidR="0016229E" w:rsidRPr="00E95931">
        <w:rPr>
          <w:rFonts w:ascii="Times New Roman" w:hAnsi="Times New Roman" w:cs="Times New Roman"/>
          <w:i/>
          <w:iCs/>
          <w:sz w:val="24"/>
          <w:szCs w:val="24"/>
        </w:rPr>
        <w:t>º Ficam cancelados os eventos realizados em local aberto que tenham agl</w:t>
      </w:r>
      <w:r w:rsidR="00F93874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omeração prevista com mais de </w:t>
      </w:r>
      <w:r w:rsidRPr="00E95931">
        <w:rPr>
          <w:rFonts w:ascii="Times New Roman" w:hAnsi="Times New Roman" w:cs="Times New Roman"/>
          <w:i/>
          <w:iCs/>
          <w:sz w:val="24"/>
          <w:szCs w:val="24"/>
        </w:rPr>
        <w:t>30</w:t>
      </w:r>
      <w:r w:rsidR="006342FE" w:rsidRPr="00E95931">
        <w:rPr>
          <w:rFonts w:ascii="Times New Roman" w:hAnsi="Times New Roman" w:cs="Times New Roman"/>
          <w:i/>
          <w:iCs/>
          <w:sz w:val="24"/>
          <w:szCs w:val="24"/>
        </w:rPr>
        <w:t xml:space="preserve"> (</w:t>
      </w:r>
      <w:r w:rsidRPr="00E95931">
        <w:rPr>
          <w:rFonts w:ascii="Times New Roman" w:hAnsi="Times New Roman" w:cs="Times New Roman"/>
          <w:i/>
          <w:iCs/>
          <w:sz w:val="24"/>
          <w:szCs w:val="24"/>
        </w:rPr>
        <w:t>trinta</w:t>
      </w:r>
      <w:r w:rsidR="0016229E" w:rsidRPr="00E95931">
        <w:rPr>
          <w:rFonts w:ascii="Times New Roman" w:hAnsi="Times New Roman" w:cs="Times New Roman"/>
          <w:i/>
          <w:iCs/>
          <w:sz w:val="24"/>
          <w:szCs w:val="24"/>
        </w:rPr>
        <w:t>) pessoas de forma independentemente da sua característica, condições ambientais, tipo do púb</w:t>
      </w:r>
      <w:r w:rsidR="009C3376" w:rsidRPr="00E95931">
        <w:rPr>
          <w:rFonts w:ascii="Times New Roman" w:hAnsi="Times New Roman" w:cs="Times New Roman"/>
          <w:i/>
          <w:iCs/>
          <w:sz w:val="24"/>
          <w:szCs w:val="24"/>
        </w:rPr>
        <w:t>lico, duração e tipo do evento.</w:t>
      </w:r>
      <w:r w:rsidRPr="00E95931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14:paraId="1A8F48C4" w14:textId="77777777" w:rsidR="00E95931" w:rsidRPr="00E95931" w:rsidRDefault="00E95931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0E3D621C" w14:textId="59F5ED1B" w:rsidR="00176EE8" w:rsidRPr="00E95931" w:rsidRDefault="004F7CE9" w:rsidP="00221BC0">
      <w:pPr>
        <w:tabs>
          <w:tab w:val="left" w:pos="255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lastRenderedPageBreak/>
        <w:t xml:space="preserve">Art.4º. Fica incluso parágrafo único ao </w:t>
      </w:r>
      <w:proofErr w:type="spellStart"/>
      <w:r w:rsidRPr="00E95931">
        <w:rPr>
          <w:rFonts w:ascii="Times New Roman" w:hAnsi="Times New Roman" w:cs="Times New Roman"/>
          <w:sz w:val="24"/>
          <w:szCs w:val="24"/>
        </w:rPr>
        <w:t>art</w:t>
      </w:r>
      <w:proofErr w:type="spellEnd"/>
      <w:r w:rsidRPr="00E95931">
        <w:rPr>
          <w:rFonts w:ascii="Times New Roman" w:hAnsi="Times New Roman" w:cs="Times New Roman"/>
          <w:sz w:val="24"/>
          <w:szCs w:val="24"/>
        </w:rPr>
        <w:t xml:space="preserve"> 17 do Decreto Executivo nº 2.741, de 23 de março de 2020 que passará a vigorar com a seguinte redação:</w:t>
      </w:r>
    </w:p>
    <w:p w14:paraId="50B48697" w14:textId="2E916D69" w:rsidR="004F7CE9" w:rsidRDefault="004F7CE9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  <w:r w:rsidRPr="00E95931">
        <w:rPr>
          <w:rFonts w:ascii="Times New Roman" w:hAnsi="Times New Roman" w:cs="Times New Roman"/>
          <w:i/>
          <w:iCs/>
          <w:sz w:val="24"/>
          <w:szCs w:val="24"/>
        </w:rPr>
        <w:t>“Parágrafo único. Além dos serviços públicos e de interesse público relacionados neste artigo, serão considerados como essenciais também aqueles serviços e atividades que vierem a ser declarados pelos Poderes Executivos Estadual e Federal, em ato normativo próprio.”</w:t>
      </w:r>
    </w:p>
    <w:p w14:paraId="1C1F16B6" w14:textId="77777777" w:rsidR="00E95931" w:rsidRPr="00E95931" w:rsidRDefault="00E95931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i/>
          <w:iCs/>
          <w:sz w:val="24"/>
          <w:szCs w:val="24"/>
        </w:rPr>
      </w:pPr>
    </w:p>
    <w:p w14:paraId="69FEE004" w14:textId="71E4EF76" w:rsidR="00B214F2" w:rsidRPr="00E95931" w:rsidRDefault="00B214F2" w:rsidP="00221BC0">
      <w:pPr>
        <w:tabs>
          <w:tab w:val="left" w:pos="2552"/>
        </w:tabs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0F0A283C" w14:textId="3A9B7813" w:rsidR="00072414" w:rsidRPr="00E95931" w:rsidRDefault="00D449DF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>Art.</w:t>
      </w:r>
      <w:r w:rsidR="002C75C1" w:rsidRPr="00E95931">
        <w:rPr>
          <w:rFonts w:ascii="Times New Roman" w:hAnsi="Times New Roman" w:cs="Times New Roman"/>
          <w:sz w:val="24"/>
          <w:szCs w:val="24"/>
        </w:rPr>
        <w:t xml:space="preserve"> </w:t>
      </w:r>
      <w:r w:rsidR="004F7CE9" w:rsidRPr="00E95931">
        <w:rPr>
          <w:rFonts w:ascii="Times New Roman" w:hAnsi="Times New Roman" w:cs="Times New Roman"/>
          <w:sz w:val="24"/>
          <w:szCs w:val="24"/>
        </w:rPr>
        <w:t>5º</w:t>
      </w:r>
      <w:r w:rsidR="00F277AC" w:rsidRPr="00E95931">
        <w:rPr>
          <w:rFonts w:ascii="Times New Roman" w:hAnsi="Times New Roman" w:cs="Times New Roman"/>
          <w:sz w:val="24"/>
          <w:szCs w:val="24"/>
        </w:rPr>
        <w:t>.</w:t>
      </w:r>
      <w:r w:rsidRPr="00E95931">
        <w:rPr>
          <w:rFonts w:ascii="Times New Roman" w:hAnsi="Times New Roman" w:cs="Times New Roman"/>
          <w:sz w:val="24"/>
          <w:szCs w:val="24"/>
        </w:rPr>
        <w:t xml:space="preserve"> Este Decreto entra em vigor na data de sua publicação</w:t>
      </w:r>
      <w:r w:rsidR="008361F5" w:rsidRPr="00E95931">
        <w:rPr>
          <w:rFonts w:ascii="Times New Roman" w:hAnsi="Times New Roman" w:cs="Times New Roman"/>
          <w:sz w:val="24"/>
          <w:szCs w:val="24"/>
        </w:rPr>
        <w:t>.</w:t>
      </w:r>
    </w:p>
    <w:p w14:paraId="7D701CF3" w14:textId="77777777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1386D2" w14:textId="2AED1AD4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>Coronel Barros, 2</w:t>
      </w:r>
      <w:r w:rsidR="00E95931" w:rsidRPr="00E95931">
        <w:rPr>
          <w:rFonts w:ascii="Times New Roman" w:hAnsi="Times New Roman" w:cs="Times New Roman"/>
          <w:sz w:val="24"/>
          <w:szCs w:val="24"/>
        </w:rPr>
        <w:t>8</w:t>
      </w:r>
      <w:r w:rsidRPr="00E95931">
        <w:rPr>
          <w:rFonts w:ascii="Times New Roman" w:hAnsi="Times New Roman" w:cs="Times New Roman"/>
          <w:sz w:val="24"/>
          <w:szCs w:val="24"/>
        </w:rPr>
        <w:t xml:space="preserve"> de março de 2020.</w:t>
      </w:r>
    </w:p>
    <w:p w14:paraId="752804EC" w14:textId="77777777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98E7CF0" w14:textId="77777777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A5BD0F6" w14:textId="10198AA6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sz w:val="24"/>
          <w:szCs w:val="24"/>
        </w:rPr>
        <w:tab/>
      </w:r>
      <w:r w:rsidRPr="00E95931">
        <w:rPr>
          <w:rFonts w:ascii="Times New Roman" w:hAnsi="Times New Roman" w:cs="Times New Roman"/>
          <w:b/>
          <w:sz w:val="24"/>
          <w:szCs w:val="24"/>
        </w:rPr>
        <w:t xml:space="preserve">Edison Osvaldo </w:t>
      </w:r>
      <w:proofErr w:type="spellStart"/>
      <w:r w:rsidRPr="00E95931">
        <w:rPr>
          <w:rFonts w:ascii="Times New Roman" w:hAnsi="Times New Roman" w:cs="Times New Roman"/>
          <w:b/>
          <w:sz w:val="24"/>
          <w:szCs w:val="24"/>
        </w:rPr>
        <w:t>Arnt</w:t>
      </w:r>
      <w:proofErr w:type="spellEnd"/>
    </w:p>
    <w:p w14:paraId="109A7224" w14:textId="02E59090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Prefeito</w:t>
      </w:r>
    </w:p>
    <w:p w14:paraId="3EE8C54A" w14:textId="77777777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BE78E46" w14:textId="56826B5D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95931">
        <w:rPr>
          <w:rFonts w:ascii="Times New Roman" w:hAnsi="Times New Roman" w:cs="Times New Roman"/>
          <w:sz w:val="24"/>
          <w:szCs w:val="24"/>
        </w:rPr>
        <w:t>Registre-se e Publique-se</w:t>
      </w:r>
    </w:p>
    <w:p w14:paraId="3D49E27B" w14:textId="77777777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45DB117" w14:textId="6550D024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E959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Edison </w:t>
      </w:r>
      <w:proofErr w:type="spellStart"/>
      <w:r w:rsidRPr="00E95931">
        <w:rPr>
          <w:rFonts w:ascii="Times New Roman" w:hAnsi="Times New Roman" w:cs="Times New Roman"/>
          <w:b/>
          <w:sz w:val="24"/>
          <w:szCs w:val="24"/>
          <w:lang w:val="en-US"/>
        </w:rPr>
        <w:t>Haroldo</w:t>
      </w:r>
      <w:proofErr w:type="spellEnd"/>
      <w:r w:rsidRPr="00E9593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95931">
        <w:rPr>
          <w:rFonts w:ascii="Times New Roman" w:hAnsi="Times New Roman" w:cs="Times New Roman"/>
          <w:b/>
          <w:sz w:val="24"/>
          <w:szCs w:val="24"/>
          <w:lang w:val="en-US"/>
        </w:rPr>
        <w:t>Kirmess</w:t>
      </w:r>
      <w:proofErr w:type="spellEnd"/>
    </w:p>
    <w:p w14:paraId="795FA52E" w14:textId="684DEDC9" w:rsidR="00ED2570" w:rsidRPr="00E95931" w:rsidRDefault="00ED2570" w:rsidP="00221BC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E95931">
        <w:rPr>
          <w:rFonts w:ascii="Times New Roman" w:hAnsi="Times New Roman" w:cs="Times New Roman"/>
          <w:sz w:val="24"/>
          <w:szCs w:val="24"/>
          <w:lang w:val="en-US"/>
        </w:rPr>
        <w:t>Sec.Mun.Adm.Planej</w:t>
      </w:r>
      <w:proofErr w:type="gramEnd"/>
      <w:r w:rsidRPr="00E95931">
        <w:rPr>
          <w:rFonts w:ascii="Times New Roman" w:hAnsi="Times New Roman" w:cs="Times New Roman"/>
          <w:sz w:val="24"/>
          <w:szCs w:val="24"/>
          <w:lang w:val="en-US"/>
        </w:rPr>
        <w:t>.Finan</w:t>
      </w:r>
      <w:proofErr w:type="spellEnd"/>
      <w:r w:rsidRPr="00E95931">
        <w:rPr>
          <w:rFonts w:ascii="Times New Roman" w:hAnsi="Times New Roman" w:cs="Times New Roman"/>
          <w:sz w:val="24"/>
          <w:szCs w:val="24"/>
          <w:lang w:val="en-US"/>
        </w:rPr>
        <w:t>.</w:t>
      </w:r>
    </w:p>
    <w:bookmarkEnd w:id="0"/>
    <w:p w14:paraId="4F2BF5B3" w14:textId="1D084440" w:rsidR="008361F5" w:rsidRPr="00E95931" w:rsidRDefault="008361F5" w:rsidP="00221BC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bookmarkEnd w:id="1"/>
    <w:p w14:paraId="28C0E583" w14:textId="77777777" w:rsidR="00E95931" w:rsidRPr="00E95931" w:rsidRDefault="00E95931" w:rsidP="00221BC0">
      <w:p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E95931" w:rsidRPr="00E95931" w:rsidSect="00CE12A8">
      <w:pgSz w:w="11906" w:h="16838"/>
      <w:pgMar w:top="2694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78961C" w14:textId="77777777" w:rsidR="00E3035F" w:rsidRDefault="00E3035F" w:rsidP="002C75C1">
      <w:pPr>
        <w:spacing w:after="0" w:line="240" w:lineRule="auto"/>
      </w:pPr>
      <w:r>
        <w:separator/>
      </w:r>
    </w:p>
  </w:endnote>
  <w:endnote w:type="continuationSeparator" w:id="0">
    <w:p w14:paraId="53A3C718" w14:textId="77777777" w:rsidR="00E3035F" w:rsidRDefault="00E3035F" w:rsidP="002C7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A376A2" w14:textId="77777777" w:rsidR="00E3035F" w:rsidRDefault="00E3035F" w:rsidP="002C75C1">
      <w:pPr>
        <w:spacing w:after="0" w:line="240" w:lineRule="auto"/>
      </w:pPr>
      <w:r>
        <w:separator/>
      </w:r>
    </w:p>
  </w:footnote>
  <w:footnote w:type="continuationSeparator" w:id="0">
    <w:p w14:paraId="2DCEA105" w14:textId="77777777" w:rsidR="00E3035F" w:rsidRDefault="00E3035F" w:rsidP="002C7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2414"/>
    <w:rsid w:val="00004C99"/>
    <w:rsid w:val="00072414"/>
    <w:rsid w:val="00077F6B"/>
    <w:rsid w:val="00083642"/>
    <w:rsid w:val="000D30CE"/>
    <w:rsid w:val="0010411A"/>
    <w:rsid w:val="0016229E"/>
    <w:rsid w:val="00170672"/>
    <w:rsid w:val="00176EE8"/>
    <w:rsid w:val="001C2229"/>
    <w:rsid w:val="001E0BB3"/>
    <w:rsid w:val="001E1D0D"/>
    <w:rsid w:val="001E5209"/>
    <w:rsid w:val="00220CA1"/>
    <w:rsid w:val="00221BC0"/>
    <w:rsid w:val="00254914"/>
    <w:rsid w:val="00263B45"/>
    <w:rsid w:val="002C75C1"/>
    <w:rsid w:val="002E19D0"/>
    <w:rsid w:val="0034116F"/>
    <w:rsid w:val="00364609"/>
    <w:rsid w:val="003721CD"/>
    <w:rsid w:val="00376923"/>
    <w:rsid w:val="003B464D"/>
    <w:rsid w:val="003B6A03"/>
    <w:rsid w:val="003D620E"/>
    <w:rsid w:val="004131C8"/>
    <w:rsid w:val="0046377F"/>
    <w:rsid w:val="004737FA"/>
    <w:rsid w:val="0048595A"/>
    <w:rsid w:val="004D7D13"/>
    <w:rsid w:val="004F7CE9"/>
    <w:rsid w:val="00503062"/>
    <w:rsid w:val="00537A5D"/>
    <w:rsid w:val="00550B92"/>
    <w:rsid w:val="00552F4E"/>
    <w:rsid w:val="00573DF8"/>
    <w:rsid w:val="00591E5D"/>
    <w:rsid w:val="005B7439"/>
    <w:rsid w:val="006227B5"/>
    <w:rsid w:val="00624A33"/>
    <w:rsid w:val="006342FE"/>
    <w:rsid w:val="006606D8"/>
    <w:rsid w:val="006A05CF"/>
    <w:rsid w:val="006C46B0"/>
    <w:rsid w:val="006C4A32"/>
    <w:rsid w:val="006D52C6"/>
    <w:rsid w:val="00772F47"/>
    <w:rsid w:val="007A4A8D"/>
    <w:rsid w:val="007E6BA4"/>
    <w:rsid w:val="007F612E"/>
    <w:rsid w:val="007F6A95"/>
    <w:rsid w:val="00803135"/>
    <w:rsid w:val="008361F5"/>
    <w:rsid w:val="008736B0"/>
    <w:rsid w:val="00945479"/>
    <w:rsid w:val="009471DA"/>
    <w:rsid w:val="009712AB"/>
    <w:rsid w:val="009745BF"/>
    <w:rsid w:val="00986AF2"/>
    <w:rsid w:val="009C3376"/>
    <w:rsid w:val="009C5CE7"/>
    <w:rsid w:val="00A001B6"/>
    <w:rsid w:val="00A3165A"/>
    <w:rsid w:val="00A51742"/>
    <w:rsid w:val="00A53A29"/>
    <w:rsid w:val="00A55D3B"/>
    <w:rsid w:val="00AC54CE"/>
    <w:rsid w:val="00AC61ED"/>
    <w:rsid w:val="00B03818"/>
    <w:rsid w:val="00B214F2"/>
    <w:rsid w:val="00B646E6"/>
    <w:rsid w:val="00B972ED"/>
    <w:rsid w:val="00BE47BE"/>
    <w:rsid w:val="00C108A6"/>
    <w:rsid w:val="00C1117E"/>
    <w:rsid w:val="00C569E8"/>
    <w:rsid w:val="00C932CE"/>
    <w:rsid w:val="00CA6E36"/>
    <w:rsid w:val="00CE12A8"/>
    <w:rsid w:val="00D449DF"/>
    <w:rsid w:val="00D66F74"/>
    <w:rsid w:val="00DF1E30"/>
    <w:rsid w:val="00E138A1"/>
    <w:rsid w:val="00E3035F"/>
    <w:rsid w:val="00E31B03"/>
    <w:rsid w:val="00E87559"/>
    <w:rsid w:val="00E95931"/>
    <w:rsid w:val="00ED099B"/>
    <w:rsid w:val="00ED2570"/>
    <w:rsid w:val="00EE7E05"/>
    <w:rsid w:val="00EF1DD7"/>
    <w:rsid w:val="00EF7DEC"/>
    <w:rsid w:val="00F07E05"/>
    <w:rsid w:val="00F17226"/>
    <w:rsid w:val="00F277AC"/>
    <w:rsid w:val="00F329A3"/>
    <w:rsid w:val="00F93874"/>
    <w:rsid w:val="00FB7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79354C"/>
  <w15:chartTrackingRefBased/>
  <w15:docId w15:val="{3E65239D-E0C3-45E9-BC25-A5938A075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7F6A95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2C75C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2C75C1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2C75C1"/>
    <w:rPr>
      <w:vertAlign w:val="superscript"/>
    </w:rPr>
  </w:style>
  <w:style w:type="table" w:styleId="Tabelacomgrade">
    <w:name w:val="Table Grid"/>
    <w:basedOn w:val="Tabelanormal"/>
    <w:uiPriority w:val="39"/>
    <w:rsid w:val="008361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73DF8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73DF8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1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12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149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5E1640-4669-48B3-8222-6D0924729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667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- Coletivos</dc:creator>
  <cp:keywords/>
  <dc:description/>
  <cp:lastModifiedBy>MARLA</cp:lastModifiedBy>
  <cp:revision>5</cp:revision>
  <cp:lastPrinted>2020-03-24T16:26:00Z</cp:lastPrinted>
  <dcterms:created xsi:type="dcterms:W3CDTF">2020-03-24T17:03:00Z</dcterms:created>
  <dcterms:modified xsi:type="dcterms:W3CDTF">2020-03-28T13:04:00Z</dcterms:modified>
</cp:coreProperties>
</file>