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B8245" w14:textId="77777777" w:rsidR="00F01A84" w:rsidRDefault="00F01A84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1F7663" w14:textId="066820C5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00</w:t>
      </w:r>
      <w:r w:rsidR="00ED534E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357B6">
        <w:rPr>
          <w:rFonts w:ascii="Times New Roman" w:hAnsi="Times New Roman" w:cs="Times New Roman"/>
          <w:b/>
          <w:sz w:val="24"/>
          <w:szCs w:val="24"/>
        </w:rPr>
        <w:t>5</w:t>
      </w:r>
    </w:p>
    <w:p w14:paraId="1B0D9D04" w14:textId="77777777" w:rsidR="0017051C" w:rsidRDefault="0017051C" w:rsidP="001705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4D6F40" w14:textId="7AF09716" w:rsidR="0017051C" w:rsidRDefault="0017051C" w:rsidP="0017051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C85644">
        <w:rPr>
          <w:rFonts w:ascii="Times New Roman" w:hAnsi="Times New Roman" w:cs="Times New Roman"/>
          <w:sz w:val="24"/>
          <w:szCs w:val="24"/>
        </w:rPr>
        <w:t xml:space="preserve">onze </w:t>
      </w:r>
      <w:r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C85644">
        <w:rPr>
          <w:rFonts w:ascii="Times New Roman" w:hAnsi="Times New Roman" w:cs="Times New Roman"/>
          <w:sz w:val="24"/>
          <w:szCs w:val="24"/>
        </w:rPr>
        <w:t xml:space="preserve">abril </w:t>
      </w:r>
      <w:r>
        <w:rPr>
          <w:rFonts w:ascii="Times New Roman" w:hAnsi="Times New Roman" w:cs="Times New Roman"/>
          <w:sz w:val="24"/>
          <w:szCs w:val="24"/>
        </w:rPr>
        <w:t xml:space="preserve">do presente ano reuniu-se na sala de reuniões da prefeitura municipal de Coronel Barros, as </w:t>
      </w:r>
      <w:r w:rsidR="00C85644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:00 horas em caráter ordinário, o conselho deliberativo do PREVCEL conforme lista de presença no livro ata. Primeiramente o presidente saudou e cumprimentou os demais presentes e já iniciou sua fala apresentado os dados </w:t>
      </w:r>
      <w:r w:rsidR="00F01A84">
        <w:rPr>
          <w:rFonts w:ascii="Times New Roman" w:hAnsi="Times New Roman" w:cs="Times New Roman"/>
          <w:sz w:val="24"/>
          <w:szCs w:val="24"/>
        </w:rPr>
        <w:t xml:space="preserve">analisados </w:t>
      </w:r>
      <w:r>
        <w:rPr>
          <w:rFonts w:ascii="Times New Roman" w:hAnsi="Times New Roman" w:cs="Times New Roman"/>
          <w:sz w:val="24"/>
          <w:szCs w:val="24"/>
        </w:rPr>
        <w:t xml:space="preserve">no comitê de investimentos quanto as alocações realizadas no mês de </w:t>
      </w:r>
      <w:r w:rsidR="00C85644">
        <w:rPr>
          <w:rFonts w:ascii="Times New Roman" w:hAnsi="Times New Roman" w:cs="Times New Roman"/>
          <w:sz w:val="24"/>
          <w:szCs w:val="24"/>
        </w:rPr>
        <w:t xml:space="preserve">fevereiro </w:t>
      </w:r>
      <w:r>
        <w:rPr>
          <w:rFonts w:ascii="Times New Roman" w:hAnsi="Times New Roman" w:cs="Times New Roman"/>
          <w:sz w:val="24"/>
          <w:szCs w:val="24"/>
        </w:rPr>
        <w:t>do presente ano. Neste mesmo viés, o mesmo apresentou aos conselheiros um</w:t>
      </w:r>
      <w:r w:rsidR="00A048E0">
        <w:rPr>
          <w:rFonts w:ascii="Times New Roman" w:hAnsi="Times New Roman" w:cs="Times New Roman"/>
          <w:sz w:val="24"/>
          <w:szCs w:val="24"/>
        </w:rPr>
        <w:t>a arrecadação de 2</w:t>
      </w:r>
      <w:r w:rsidR="00945AA8">
        <w:rPr>
          <w:rFonts w:ascii="Times New Roman" w:hAnsi="Times New Roman" w:cs="Times New Roman"/>
          <w:sz w:val="24"/>
          <w:szCs w:val="24"/>
        </w:rPr>
        <w:t>1</w:t>
      </w:r>
      <w:r w:rsidR="00A048E0">
        <w:rPr>
          <w:rFonts w:ascii="Times New Roman" w:hAnsi="Times New Roman" w:cs="Times New Roman"/>
          <w:sz w:val="24"/>
          <w:szCs w:val="24"/>
        </w:rPr>
        <w:t>0.</w:t>
      </w:r>
      <w:r w:rsidR="00945AA8">
        <w:rPr>
          <w:rFonts w:ascii="Times New Roman" w:hAnsi="Times New Roman" w:cs="Times New Roman"/>
          <w:sz w:val="24"/>
          <w:szCs w:val="24"/>
        </w:rPr>
        <w:t>260</w:t>
      </w:r>
      <w:r w:rsidR="00A048E0">
        <w:rPr>
          <w:rFonts w:ascii="Times New Roman" w:hAnsi="Times New Roman" w:cs="Times New Roman"/>
          <w:sz w:val="24"/>
          <w:szCs w:val="24"/>
        </w:rPr>
        <w:t xml:space="preserve">, </w:t>
      </w:r>
      <w:r w:rsidR="00945AA8">
        <w:rPr>
          <w:rFonts w:ascii="Times New Roman" w:hAnsi="Times New Roman" w:cs="Times New Roman"/>
          <w:sz w:val="24"/>
          <w:szCs w:val="24"/>
        </w:rPr>
        <w:t>17</w:t>
      </w:r>
      <w:r w:rsidR="00A048E0">
        <w:rPr>
          <w:rFonts w:ascii="Times New Roman" w:hAnsi="Times New Roman" w:cs="Times New Roman"/>
          <w:sz w:val="24"/>
          <w:szCs w:val="24"/>
        </w:rPr>
        <w:t xml:space="preserve"> e uma despesa de $1</w:t>
      </w:r>
      <w:r w:rsidR="00945AA8">
        <w:rPr>
          <w:rFonts w:ascii="Times New Roman" w:hAnsi="Times New Roman" w:cs="Times New Roman"/>
          <w:sz w:val="24"/>
          <w:szCs w:val="24"/>
        </w:rPr>
        <w:t>71</w:t>
      </w:r>
      <w:r w:rsidR="009E3A0B">
        <w:rPr>
          <w:rFonts w:ascii="Times New Roman" w:hAnsi="Times New Roman" w:cs="Times New Roman"/>
          <w:sz w:val="24"/>
          <w:szCs w:val="24"/>
        </w:rPr>
        <w:t>.</w:t>
      </w:r>
      <w:r w:rsidR="00945AA8">
        <w:rPr>
          <w:rFonts w:ascii="Times New Roman" w:hAnsi="Times New Roman" w:cs="Times New Roman"/>
          <w:sz w:val="24"/>
          <w:szCs w:val="24"/>
        </w:rPr>
        <w:t>916</w:t>
      </w:r>
      <w:r w:rsidR="009E3A0B">
        <w:rPr>
          <w:rFonts w:ascii="Times New Roman" w:hAnsi="Times New Roman" w:cs="Times New Roman"/>
          <w:sz w:val="24"/>
          <w:szCs w:val="24"/>
        </w:rPr>
        <w:t>,</w:t>
      </w:r>
      <w:r w:rsidR="00945AA8">
        <w:rPr>
          <w:rFonts w:ascii="Times New Roman" w:hAnsi="Times New Roman" w:cs="Times New Roman"/>
          <w:sz w:val="24"/>
          <w:szCs w:val="24"/>
        </w:rPr>
        <w:t>43</w:t>
      </w:r>
      <w:r w:rsidR="0089345B">
        <w:rPr>
          <w:rFonts w:ascii="Times New Roman" w:hAnsi="Times New Roman" w:cs="Times New Roman"/>
          <w:sz w:val="24"/>
          <w:szCs w:val="24"/>
        </w:rPr>
        <w:t xml:space="preserve"> e</w:t>
      </w:r>
      <w:r w:rsidR="00945AA8">
        <w:rPr>
          <w:rFonts w:ascii="Times New Roman" w:hAnsi="Times New Roman" w:cs="Times New Roman"/>
          <w:sz w:val="24"/>
          <w:szCs w:val="24"/>
        </w:rPr>
        <w:t xml:space="preserve"> com PL de $36.587.931</w:t>
      </w:r>
      <w:r w:rsidR="0089345B">
        <w:rPr>
          <w:rFonts w:ascii="Times New Roman" w:hAnsi="Times New Roman" w:cs="Times New Roman"/>
          <w:sz w:val="24"/>
          <w:szCs w:val="24"/>
        </w:rPr>
        <w:t>,</w:t>
      </w:r>
      <w:r w:rsidR="00945AA8">
        <w:rPr>
          <w:rFonts w:ascii="Times New Roman" w:hAnsi="Times New Roman" w:cs="Times New Roman"/>
          <w:sz w:val="24"/>
          <w:szCs w:val="24"/>
        </w:rPr>
        <w:t xml:space="preserve">25. </w:t>
      </w:r>
      <w:r w:rsidR="0089345B">
        <w:rPr>
          <w:rFonts w:ascii="Times New Roman" w:hAnsi="Times New Roman" w:cs="Times New Roman"/>
          <w:sz w:val="24"/>
          <w:szCs w:val="24"/>
        </w:rPr>
        <w:t xml:space="preserve"> Dando seguimento,</w:t>
      </w:r>
      <w:r w:rsidR="000765A7">
        <w:rPr>
          <w:rFonts w:ascii="Times New Roman" w:hAnsi="Times New Roman" w:cs="Times New Roman"/>
          <w:sz w:val="24"/>
          <w:szCs w:val="24"/>
        </w:rPr>
        <w:t xml:space="preserve"> </w:t>
      </w:r>
      <w:r w:rsidR="009E3A0B">
        <w:rPr>
          <w:rFonts w:ascii="Times New Roman" w:hAnsi="Times New Roman" w:cs="Times New Roman"/>
          <w:sz w:val="24"/>
          <w:szCs w:val="24"/>
        </w:rPr>
        <w:t xml:space="preserve">Guilherme </w:t>
      </w:r>
      <w:r w:rsidR="00C73312">
        <w:rPr>
          <w:rFonts w:ascii="Times New Roman" w:hAnsi="Times New Roman" w:cs="Times New Roman"/>
          <w:sz w:val="24"/>
          <w:szCs w:val="24"/>
        </w:rPr>
        <w:t>convidou os conselheiros a participar da reunião com a empresa referência para discutir sobre a carteira de investimentos. Também foi apontado uma necessidade discussão com a empresa GEPREV sobre a necessidade de um campo para inserir os valores sobre as rescisões.</w:t>
      </w:r>
      <w:r w:rsidR="00FB74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Por fim, Guilherme informou aos demais conselheiros </w:t>
      </w:r>
      <w:r w:rsidR="00E51B85">
        <w:rPr>
          <w:rFonts w:ascii="Times New Roman" w:hAnsi="Times New Roman" w:cs="Times New Roman"/>
          <w:sz w:val="24"/>
          <w:szCs w:val="24"/>
        </w:rPr>
        <w:t xml:space="preserve">que foi realizada a inscrição de cinco conselheiros para </w:t>
      </w:r>
      <w:r w:rsidR="00030C68">
        <w:rPr>
          <w:rFonts w:ascii="Times New Roman" w:hAnsi="Times New Roman" w:cs="Times New Roman"/>
          <w:sz w:val="24"/>
          <w:szCs w:val="24"/>
        </w:rPr>
        <w:t xml:space="preserve">o Seminário Sul -Brasileiro realizado pela AGIP, </w:t>
      </w:r>
      <w:r w:rsidR="00E51B85">
        <w:rPr>
          <w:rFonts w:ascii="Times New Roman" w:hAnsi="Times New Roman" w:cs="Times New Roman"/>
          <w:sz w:val="24"/>
          <w:szCs w:val="24"/>
        </w:rPr>
        <w:t>visto que a conselheira Claudete não conseguiu lugar no ônibus que fará o deslocamento</w:t>
      </w:r>
      <w:r>
        <w:rPr>
          <w:rFonts w:ascii="Times New Roman" w:hAnsi="Times New Roman" w:cs="Times New Roman"/>
          <w:sz w:val="24"/>
          <w:szCs w:val="24"/>
        </w:rPr>
        <w:t>. A próxima reunião ficou para o 1</w:t>
      </w:r>
      <w:r w:rsidR="00E51B8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51B85">
        <w:rPr>
          <w:rFonts w:ascii="Times New Roman" w:hAnsi="Times New Roman" w:cs="Times New Roman"/>
          <w:sz w:val="24"/>
          <w:szCs w:val="24"/>
        </w:rPr>
        <w:t xml:space="preserve">maio </w:t>
      </w:r>
      <w:r w:rsidR="00030C68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:</w:t>
      </w:r>
      <w:r w:rsidR="00E51B8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0, e 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ão havendo nada mais a tratar, eu Guilherme Garcez Cunha lavrei a presenta ata, que depois de lida e aprovada, será assinada por mim e pelos demais presentes.</w:t>
      </w:r>
    </w:p>
    <w:p w14:paraId="6D9187CB" w14:textId="07CEE2F4" w:rsidR="00E6118D" w:rsidRDefault="00E6118D" w:rsidP="001705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6118D" w:rsidSect="0035157C">
      <w:headerReference w:type="default" r:id="rId6"/>
      <w:pgSz w:w="11906" w:h="16838"/>
      <w:pgMar w:top="1818" w:right="1701" w:bottom="141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9BF29" w14:textId="77777777" w:rsidR="009E1D60" w:rsidRDefault="009E1D60" w:rsidP="0035157C">
      <w:pPr>
        <w:spacing w:after="0" w:line="240" w:lineRule="auto"/>
      </w:pPr>
      <w:r>
        <w:separator/>
      </w:r>
    </w:p>
  </w:endnote>
  <w:endnote w:type="continuationSeparator" w:id="0">
    <w:p w14:paraId="23DE8499" w14:textId="77777777" w:rsidR="009E1D60" w:rsidRDefault="009E1D60" w:rsidP="00351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90D79" w14:textId="77777777" w:rsidR="009E1D60" w:rsidRDefault="009E1D60" w:rsidP="0035157C">
      <w:pPr>
        <w:spacing w:after="0" w:line="240" w:lineRule="auto"/>
      </w:pPr>
      <w:r>
        <w:separator/>
      </w:r>
    </w:p>
  </w:footnote>
  <w:footnote w:type="continuationSeparator" w:id="0">
    <w:p w14:paraId="70CD5F0F" w14:textId="77777777" w:rsidR="009E1D60" w:rsidRDefault="009E1D60" w:rsidP="00351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3CF5" w14:textId="377F90A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35157C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CD0F909" wp14:editId="3D3A21BC">
          <wp:simplePos x="0" y="0"/>
          <wp:positionH relativeFrom="margin">
            <wp:posOffset>-556260</wp:posOffset>
          </wp:positionH>
          <wp:positionV relativeFrom="paragraph">
            <wp:posOffset>161925</wp:posOffset>
          </wp:positionV>
          <wp:extent cx="628650" cy="740524"/>
          <wp:effectExtent l="0" t="0" r="0" b="2540"/>
          <wp:wrapNone/>
          <wp:docPr id="75033170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65078518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40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157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7CBE9C2A" wp14:editId="35ED5A83">
          <wp:simplePos x="0" y="0"/>
          <wp:positionH relativeFrom="column">
            <wp:posOffset>4939665</wp:posOffset>
          </wp:positionH>
          <wp:positionV relativeFrom="paragraph">
            <wp:posOffset>123825</wp:posOffset>
          </wp:positionV>
          <wp:extent cx="1247273" cy="917350"/>
          <wp:effectExtent l="0" t="0" r="0" b="0"/>
          <wp:wrapNone/>
          <wp:docPr id="194950376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76" cy="920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D38446" w14:textId="4BDF4465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PREVCEL </w:t>
    </w:r>
    <w:r>
      <w:rPr>
        <w:rFonts w:ascii="Times New Roman" w:hAnsi="Times New Roman" w:cs="Times New Roman"/>
        <w:b/>
        <w:bCs/>
        <w:color w:val="000000"/>
        <w:sz w:val="24"/>
        <w:szCs w:val="24"/>
      </w:rPr>
      <w:t>–</w:t>
    </w:r>
    <w:r w:rsidRPr="0035157C">
      <w:rPr>
        <w:rFonts w:ascii="Times New Roman" w:hAnsi="Times New Roman" w:cs="Times New Roman"/>
        <w:b/>
        <w:bCs/>
        <w:color w:val="000000"/>
        <w:sz w:val="24"/>
        <w:szCs w:val="24"/>
      </w:rPr>
      <w:t xml:space="preserve"> RPPS</w:t>
    </w:r>
  </w:p>
  <w:p w14:paraId="2CB31D2C" w14:textId="0E001C07" w:rsid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Conselho Municipal de Previdência Própria</w:t>
    </w:r>
  </w:p>
  <w:p w14:paraId="1FA5DB16" w14:textId="7B0BC53B" w:rsidR="0035157C" w:rsidRPr="0035157C" w:rsidRDefault="0035157C" w:rsidP="0035157C">
    <w:pPr>
      <w:pStyle w:val="Cabealho"/>
      <w:spacing w:line="360" w:lineRule="auto"/>
      <w:jc w:val="center"/>
      <w:rPr>
        <w:rFonts w:ascii="Times New Roman" w:hAnsi="Times New Roman" w:cs="Times New Roman"/>
        <w:b/>
        <w:bCs/>
        <w:color w:val="000000"/>
        <w:sz w:val="24"/>
        <w:szCs w:val="24"/>
      </w:rPr>
    </w:pPr>
    <w:r>
      <w:rPr>
        <w:rFonts w:ascii="Times New Roman" w:hAnsi="Times New Roman" w:cs="Times New Roman"/>
        <w:b/>
        <w:bCs/>
        <w:color w:val="000000"/>
        <w:sz w:val="24"/>
        <w:szCs w:val="24"/>
      </w:rPr>
      <w:t>de Coronel Barros</w:t>
    </w:r>
  </w:p>
  <w:p w14:paraId="22E4AA20" w14:textId="1D1CDAF5" w:rsidR="0035157C" w:rsidRDefault="003515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18D"/>
    <w:rsid w:val="00030C68"/>
    <w:rsid w:val="000765A7"/>
    <w:rsid w:val="000C6723"/>
    <w:rsid w:val="000E0FC3"/>
    <w:rsid w:val="000F18DD"/>
    <w:rsid w:val="00165143"/>
    <w:rsid w:val="0017051C"/>
    <w:rsid w:val="001A1AD0"/>
    <w:rsid w:val="00215EA9"/>
    <w:rsid w:val="002771F6"/>
    <w:rsid w:val="00286A58"/>
    <w:rsid w:val="002A4381"/>
    <w:rsid w:val="002E3CEE"/>
    <w:rsid w:val="003025E9"/>
    <w:rsid w:val="003233F0"/>
    <w:rsid w:val="00334BB5"/>
    <w:rsid w:val="0035157C"/>
    <w:rsid w:val="003659A1"/>
    <w:rsid w:val="003E4F6A"/>
    <w:rsid w:val="003E785D"/>
    <w:rsid w:val="00445D00"/>
    <w:rsid w:val="00495855"/>
    <w:rsid w:val="004A4467"/>
    <w:rsid w:val="004C7E2C"/>
    <w:rsid w:val="004D66E3"/>
    <w:rsid w:val="004F545F"/>
    <w:rsid w:val="004F5A17"/>
    <w:rsid w:val="00500B61"/>
    <w:rsid w:val="0050370D"/>
    <w:rsid w:val="00514C3D"/>
    <w:rsid w:val="005159BA"/>
    <w:rsid w:val="005164A0"/>
    <w:rsid w:val="005271FA"/>
    <w:rsid w:val="0058068F"/>
    <w:rsid w:val="005D40C8"/>
    <w:rsid w:val="006303B7"/>
    <w:rsid w:val="006517F8"/>
    <w:rsid w:val="00657B78"/>
    <w:rsid w:val="00757A57"/>
    <w:rsid w:val="007C328B"/>
    <w:rsid w:val="007F7004"/>
    <w:rsid w:val="0089345B"/>
    <w:rsid w:val="008A6B95"/>
    <w:rsid w:val="00945AA8"/>
    <w:rsid w:val="0096084C"/>
    <w:rsid w:val="00971CA3"/>
    <w:rsid w:val="009765E8"/>
    <w:rsid w:val="009953EF"/>
    <w:rsid w:val="009A7F2B"/>
    <w:rsid w:val="009C2375"/>
    <w:rsid w:val="009E10B7"/>
    <w:rsid w:val="009E1D60"/>
    <w:rsid w:val="009E3A0B"/>
    <w:rsid w:val="00A048E0"/>
    <w:rsid w:val="00A14301"/>
    <w:rsid w:val="00A242EE"/>
    <w:rsid w:val="00A6507F"/>
    <w:rsid w:val="00A83FE0"/>
    <w:rsid w:val="00B603DB"/>
    <w:rsid w:val="00B813D9"/>
    <w:rsid w:val="00BC62FC"/>
    <w:rsid w:val="00BF1DBC"/>
    <w:rsid w:val="00C04D6B"/>
    <w:rsid w:val="00C73312"/>
    <w:rsid w:val="00C73F7E"/>
    <w:rsid w:val="00C85644"/>
    <w:rsid w:val="00C914AC"/>
    <w:rsid w:val="00CD3E47"/>
    <w:rsid w:val="00D032B2"/>
    <w:rsid w:val="00D57AF9"/>
    <w:rsid w:val="00D61D5E"/>
    <w:rsid w:val="00E357B6"/>
    <w:rsid w:val="00E51B85"/>
    <w:rsid w:val="00E6118D"/>
    <w:rsid w:val="00E768CF"/>
    <w:rsid w:val="00E82AF1"/>
    <w:rsid w:val="00E97652"/>
    <w:rsid w:val="00ED534E"/>
    <w:rsid w:val="00F01A84"/>
    <w:rsid w:val="00F82357"/>
    <w:rsid w:val="00FB74A9"/>
    <w:rsid w:val="00FE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CBEE3"/>
  <w15:docId w15:val="{12CBEF2A-BB2A-4A69-A984-C39FCFB7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5B03B0"/>
    <w:rPr>
      <w:i/>
      <w:iCs/>
    </w:rPr>
  </w:style>
  <w:style w:type="character" w:customStyle="1" w:styleId="apple-converted-space">
    <w:name w:val="apple-converted-space"/>
    <w:basedOn w:val="Fontepargpadro"/>
    <w:qFormat/>
    <w:rsid w:val="005B03B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7C"/>
  </w:style>
  <w:style w:type="paragraph" w:styleId="Rodap">
    <w:name w:val="footer"/>
    <w:basedOn w:val="Normal"/>
    <w:link w:val="RodapChar"/>
    <w:uiPriority w:val="99"/>
    <w:unhideWhenUsed/>
    <w:rsid w:val="003515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 Cunha</dc:creator>
  <dc:description/>
  <cp:lastModifiedBy>Guilherme Garcez Cunha</cp:lastModifiedBy>
  <cp:revision>3</cp:revision>
  <cp:lastPrinted>2025-04-11T12:05:00Z</cp:lastPrinted>
  <dcterms:created xsi:type="dcterms:W3CDTF">2025-04-15T18:16:00Z</dcterms:created>
  <dcterms:modified xsi:type="dcterms:W3CDTF">2025-04-15T19:15:00Z</dcterms:modified>
  <dc:language>pt-BR</dc:language>
</cp:coreProperties>
</file>